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12" w:rsidRPr="00DE2753" w:rsidRDefault="00B8523D" w:rsidP="00DE2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MOPR.SP.120</w:t>
      </w:r>
      <w:r w:rsidR="00E365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0.</w:t>
      </w:r>
      <w:r w:rsidR="00B769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.2019</w:t>
      </w:r>
      <w:r w:rsidR="00033912" w:rsidRPr="00DE275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8E6636" w:rsidRDefault="008E6636" w:rsidP="001627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Pr="002C5175" w:rsidRDefault="00033912" w:rsidP="008622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C517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033912" w:rsidRPr="00B7697D" w:rsidRDefault="00033912" w:rsidP="00B76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Dyrektor  Miejskiego Ośrodka Pomocy Rodzinie w Lesznie</w:t>
      </w:r>
      <w:r w:rsidRPr="00ED21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ogłasza nabór na stanowisko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769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Referent</w:t>
      </w:r>
      <w:r w:rsidR="00B43EE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E6636" w:rsidRDefault="008E6636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7833" w:rsidRDefault="00CE7833" w:rsidP="00ED21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8E6636" w:rsidRDefault="00033912" w:rsidP="00702B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636">
        <w:rPr>
          <w:rFonts w:ascii="Times New Roman" w:hAnsi="Times New Roman" w:cs="Times New Roman"/>
          <w:b/>
          <w:bCs/>
          <w:sz w:val="24"/>
          <w:szCs w:val="24"/>
        </w:rPr>
        <w:t>Warunki naboru</w:t>
      </w:r>
    </w:p>
    <w:p w:rsidR="00033912" w:rsidRDefault="00033912" w:rsidP="00CE7833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Stanowisko: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E7833">
        <w:rPr>
          <w:rFonts w:ascii="Times New Roman" w:hAnsi="Times New Roman" w:cs="Times New Roman"/>
          <w:b/>
          <w:bCs/>
        </w:rPr>
        <w:t>Referent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Liczba stanowisk: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Wymiar pracy:</w:t>
      </w:r>
      <w:r w:rsidRPr="008E663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1 etat</w:t>
      </w:r>
    </w:p>
    <w:p w:rsidR="00033912" w:rsidRDefault="00033912" w:rsidP="00216D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Miejsce wykonywania pracy:</w:t>
      </w:r>
      <w:r w:rsidR="008E6636">
        <w:rPr>
          <w:rFonts w:ascii="Times New Roman" w:hAnsi="Times New Roman" w:cs="Times New Roman"/>
          <w:b/>
          <w:bCs/>
        </w:rPr>
        <w:t xml:space="preserve"> </w:t>
      </w:r>
      <w:r w:rsidR="008E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Miejski Oś</w:t>
      </w:r>
      <w:r w:rsidR="0016273D">
        <w:rPr>
          <w:rFonts w:ascii="Times New Roman" w:hAnsi="Times New Roman" w:cs="Times New Roman"/>
          <w:b/>
          <w:bCs/>
        </w:rPr>
        <w:t>rodek Pomocy Rodzinie w Lesznie</w:t>
      </w:r>
      <w:r>
        <w:rPr>
          <w:rFonts w:ascii="Times New Roman" w:hAnsi="Times New Roman" w:cs="Times New Roman"/>
          <w:b/>
          <w:bCs/>
        </w:rPr>
        <w:t xml:space="preserve">, </w:t>
      </w:r>
    </w:p>
    <w:p w:rsidR="00033912" w:rsidRDefault="00033912" w:rsidP="00CE7833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</w:t>
      </w:r>
      <w:r w:rsidR="00CE7833">
        <w:rPr>
          <w:rFonts w:ascii="Times New Roman" w:hAnsi="Times New Roman" w:cs="Times New Roman"/>
          <w:b/>
          <w:bCs/>
        </w:rPr>
        <w:t>Świadczeń Socjalnych,</w:t>
      </w:r>
    </w:p>
    <w:p w:rsidR="00033912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>Forma zatrudnienia: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Umowa o pracę </w:t>
      </w:r>
    </w:p>
    <w:p w:rsidR="00033912" w:rsidRPr="00702BB1" w:rsidRDefault="00033912" w:rsidP="00702BB1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E6636">
        <w:rPr>
          <w:rFonts w:ascii="Times New Roman" w:hAnsi="Times New Roman" w:cs="Times New Roman"/>
          <w:sz w:val="24"/>
          <w:szCs w:val="24"/>
        </w:rPr>
        <w:t xml:space="preserve">Data rozpoczęcia zatrudnienia: </w:t>
      </w:r>
      <w:r w:rsidRPr="008E6636">
        <w:rPr>
          <w:rFonts w:ascii="Times New Roman" w:hAnsi="Times New Roman" w:cs="Times New Roman"/>
          <w:sz w:val="24"/>
          <w:szCs w:val="24"/>
        </w:rPr>
        <w:tab/>
      </w:r>
      <w:r w:rsidR="00C27911">
        <w:rPr>
          <w:rFonts w:ascii="Times New Roman" w:hAnsi="Times New Roman" w:cs="Times New Roman"/>
          <w:b/>
          <w:bCs/>
        </w:rPr>
        <w:t>październik</w:t>
      </w:r>
      <w:r w:rsidR="0017602A">
        <w:rPr>
          <w:rFonts w:ascii="Times New Roman" w:hAnsi="Times New Roman" w:cs="Times New Roman"/>
          <w:b/>
          <w:bCs/>
        </w:rPr>
        <w:t xml:space="preserve"> 2019</w:t>
      </w:r>
      <w:r>
        <w:rPr>
          <w:rFonts w:ascii="Times New Roman" w:hAnsi="Times New Roman" w:cs="Times New Roman"/>
          <w:b/>
          <w:bCs/>
        </w:rPr>
        <w:t xml:space="preserve"> r.</w:t>
      </w:r>
    </w:p>
    <w:p w:rsidR="00033912" w:rsidRDefault="00033912" w:rsidP="00CE78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7833" w:rsidRPr="00A11449" w:rsidRDefault="00CE7833" w:rsidP="00CE78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7833" w:rsidRPr="009E79F4" w:rsidRDefault="00CE7833" w:rsidP="00CE783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9E79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Wymagania niezbędne od kandydatów: </w:t>
      </w:r>
    </w:p>
    <w:p w:rsidR="00CE7833" w:rsidRPr="0074450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obywatelstwo polskie,</w:t>
      </w:r>
    </w:p>
    <w:p w:rsidR="00CE7833" w:rsidRPr="0074450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z pełni praw publicznych;</w:t>
      </w:r>
    </w:p>
    <w:p w:rsidR="00CE7833" w:rsidRPr="0074450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brak skazania prawomocnym wyrokiem sądu za umyślne przestępstwo ścigane z oskarżenia publicznego lub umy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ślne przestępstwo skarbowe,</w:t>
      </w:r>
    </w:p>
    <w:p w:rsidR="00CE7833" w:rsidRPr="0074450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nieposzlakowana opinia,</w:t>
      </w:r>
    </w:p>
    <w:p w:rsidR="00CE7833" w:rsidRPr="009E79F4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min. średnie,</w:t>
      </w:r>
    </w:p>
    <w:p w:rsidR="00CE7833" w:rsidRPr="0074450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dobra znajomość obsługi komputer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– MS Office, </w:t>
      </w:r>
    </w:p>
    <w:p w:rsidR="00CE7833" w:rsidRPr="0099146B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12 marca 2004 r. o pomocy społecznej,</w:t>
      </w:r>
    </w:p>
    <w:p w:rsidR="00CE7833" w:rsidRPr="00377056" w:rsidRDefault="00CE7833" w:rsidP="00CE78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znajomość przepisów  ustawy z dnia 14 czerwca 1960 r. kodeks  postępowania administracyjnego.</w:t>
      </w:r>
    </w:p>
    <w:p w:rsidR="00CE7833" w:rsidRDefault="00CE7833" w:rsidP="00CE78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</w:p>
    <w:p w:rsidR="00CE7833" w:rsidRDefault="00CE7833" w:rsidP="00CE783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14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Wymagania dodatkowe od kandydatów: </w:t>
      </w:r>
      <w:r w:rsidRPr="00315147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preferowane  wykształcenie wyższe </w:t>
      </w:r>
      <w:r w:rsidR="00A1212D">
        <w:rPr>
          <w:rFonts w:ascii="Times New Roman" w:eastAsia="Times New Roman" w:hAnsi="Times New Roman"/>
          <w:sz w:val="24"/>
          <w:szCs w:val="24"/>
          <w:lang w:eastAsia="pl-PL"/>
        </w:rPr>
        <w:t xml:space="preserve">humanistyczne np.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pedagogika, socjologia,</w:t>
      </w:r>
      <w:r w:rsidR="00A1212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politologia</w:t>
      </w:r>
      <w:r w:rsidR="00A1212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CE7833" w:rsidRDefault="00CE7833" w:rsidP="00CE783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preferowany staż pracy w administracji samorządowej,</w:t>
      </w:r>
    </w:p>
    <w:p w:rsidR="00CE7833" w:rsidRDefault="00CE7833" w:rsidP="00CE783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dokładność, zaangażowanie, komunikatywność, </w:t>
      </w:r>
    </w:p>
    <w:p w:rsidR="00CE7833" w:rsidRDefault="00CE7833" w:rsidP="00CE783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e) umiejętność pracy w zespole. </w:t>
      </w:r>
    </w:p>
    <w:p w:rsidR="00CE7833" w:rsidRPr="009E79F4" w:rsidRDefault="00CE7833" w:rsidP="00CE78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E7833" w:rsidRPr="00B15FAB" w:rsidRDefault="00CE7833" w:rsidP="00CE7833">
      <w:pPr>
        <w:numPr>
          <w:ilvl w:val="0"/>
          <w:numId w:val="4"/>
        </w:numPr>
        <w:spacing w:after="0" w:line="240" w:lineRule="auto"/>
        <w:rPr>
          <w:rStyle w:val="Pogrubienie"/>
          <w:rFonts w:ascii="Times New Roman" w:eastAsia="Times New Roman" w:hAnsi="Times New Roman"/>
          <w:bCs w:val="0"/>
          <w:sz w:val="24"/>
          <w:szCs w:val="24"/>
          <w:lang w:eastAsia="pl-PL"/>
        </w:rPr>
      </w:pPr>
      <w:r w:rsidRPr="009E79F4">
        <w:rPr>
          <w:rStyle w:val="Pogrubienie"/>
          <w:rFonts w:ascii="Times New Roman" w:hAnsi="Times New Roman"/>
          <w:sz w:val="24"/>
          <w:szCs w:val="24"/>
        </w:rPr>
        <w:t>Zakres zadań: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Opracowywanie i wydawanie decyzji administracyjnych dotyczących udzielanych świadczeń.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Wydawanie decyzji podopiecznym.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Sporządzanie list wypłat zasiłków i świadczeń.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Rozliczanie faktur za talony wydane do sklepu spożywczego</w:t>
      </w:r>
      <w:r>
        <w:rPr>
          <w:rFonts w:ascii="Times New Roman" w:hAnsi="Times New Roman"/>
          <w:sz w:val="24"/>
          <w:szCs w:val="24"/>
        </w:rPr>
        <w:t>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Rozliczanie faktur za obiady wydane w stołówkach</w:t>
      </w:r>
      <w:r>
        <w:rPr>
          <w:rFonts w:ascii="Times New Roman" w:hAnsi="Times New Roman"/>
          <w:sz w:val="24"/>
          <w:szCs w:val="24"/>
        </w:rPr>
        <w:t>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ysyłka korespondencji.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Prowadzenie dokumentacji dotyczącej przyznawania i wypłacania wynagrodzeń dla opiekunów prawnych i kuratorów.</w:t>
      </w:r>
    </w:p>
    <w:p w:rsidR="00CE7833" w:rsidRPr="001A24EE" w:rsidRDefault="00CE7833" w:rsidP="00CE783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E">
        <w:rPr>
          <w:rFonts w:ascii="Times New Roman" w:hAnsi="Times New Roman"/>
          <w:sz w:val="24"/>
          <w:szCs w:val="24"/>
        </w:rPr>
        <w:t>Prowadzenie dokumentacji pracy zgodnie z obowiązującymi przepisami i zaleceniami Dyrektora MOPR.</w:t>
      </w:r>
    </w:p>
    <w:p w:rsidR="00CE7833" w:rsidRDefault="00CE7833" w:rsidP="00CE78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7833" w:rsidRPr="00702BB1" w:rsidRDefault="00CE7833" w:rsidP="00CE78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322C" w:rsidRDefault="003E322C" w:rsidP="003E3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8523D" w:rsidRPr="008E6636" w:rsidRDefault="00033912" w:rsidP="00B8523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E322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</w:t>
      </w:r>
    </w:p>
    <w:p w:rsidR="00C27911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</w:t>
      </w:r>
      <w:r w:rsid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ypełniony kwestionariusz osobowy dla osoby ubiegającej się o zatrudnienie – </w:t>
      </w:r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 xml:space="preserve">do pobrania w załączniku; </w:t>
      </w:r>
    </w:p>
    <w:p w:rsidR="00C27911" w:rsidRDefault="00B8523D" w:rsidP="00A0015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list motywacyjny</w:t>
      </w:r>
      <w:r w:rsidR="00C27911"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,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wykształcenie i kwalifikacje zawodowe</w:t>
      </w:r>
      <w:r w:rsidR="00182CA5">
        <w:rPr>
          <w:rFonts w:ascii="Times New Roman" w:hAnsi="Times New Roman" w:cs="Times New Roman"/>
          <w:bCs/>
          <w:sz w:val="24"/>
          <w:szCs w:val="24"/>
          <w:lang w:eastAsia="pl-PL"/>
        </w:rPr>
        <w:t>, które są</w:t>
      </w:r>
      <w:r w:rsidR="004B763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niezbędne do wykonywania pracy na aplikowanym stanowisku</w:t>
      </w:r>
      <w:r w:rsidRPr="00C27911">
        <w:rPr>
          <w:rFonts w:ascii="Times New Roman" w:hAnsi="Times New Roman" w:cs="Times New Roman"/>
          <w:bCs/>
          <w:sz w:val="24"/>
          <w:szCs w:val="24"/>
          <w:lang w:eastAsia="pl-PL"/>
        </w:rPr>
        <w:t>;</w:t>
      </w:r>
    </w:p>
    <w:p w:rsidR="00182CA5" w:rsidRPr="00182CA5" w:rsidRDefault="00B8523D" w:rsidP="00182C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>kopie dokumentów potwierdzających przebieg zatrudnienia</w:t>
      </w:r>
      <w:r w:rsidR="00182CA5" w:rsidRPr="00182CA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82CA5" w:rsidRPr="00A32F38">
        <w:rPr>
          <w:rFonts w:ascii="Times New Roman" w:hAnsi="Times New Roman" w:cs="Times New Roman"/>
        </w:rPr>
        <w:t xml:space="preserve"> </w:t>
      </w:r>
      <w:r w:rsidR="00182CA5" w:rsidRPr="00A32F38">
        <w:rPr>
          <w:rFonts w:ascii="Times New Roman" w:hAnsi="Times New Roman" w:cs="Times New Roman"/>
          <w:sz w:val="24"/>
          <w:szCs w:val="24"/>
        </w:rPr>
        <w:t>gdy</w:t>
      </w:r>
      <w:r w:rsidR="00182CA5" w:rsidRPr="00182CA5">
        <w:rPr>
          <w:sz w:val="24"/>
          <w:szCs w:val="24"/>
        </w:rPr>
        <w:t xml:space="preserve"> </w:t>
      </w:r>
      <w:r w:rsidR="00182CA5" w:rsidRPr="00182CA5">
        <w:rPr>
          <w:rFonts w:ascii="Times New Roman" w:hAnsi="Times New Roman" w:cs="Times New Roman"/>
          <w:sz w:val="24"/>
          <w:szCs w:val="24"/>
        </w:rPr>
        <w:t>są one niezbędne do wykonywania pracy określonego rodzaju lub na określonym stanowisku</w:t>
      </w:r>
      <w:r w:rsidR="00182CA5">
        <w:rPr>
          <w:rFonts w:ascii="Times New Roman" w:hAnsi="Times New Roman" w:cs="Times New Roman"/>
          <w:sz w:val="24"/>
          <w:szCs w:val="24"/>
        </w:rPr>
        <w:t>;</w:t>
      </w:r>
    </w:p>
    <w:p w:rsidR="00B8523D" w:rsidRPr="000E5014" w:rsidRDefault="000E5014" w:rsidP="00B8523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przestępstwo skarbowe – </w:t>
      </w:r>
      <w:bookmarkStart w:id="1" w:name="_Hlk18581760"/>
      <w:r w:rsidRPr="000E5014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;</w:t>
      </w:r>
    </w:p>
    <w:bookmarkEnd w:id="1"/>
    <w:p w:rsidR="00B8523D" w:rsidRPr="007F34FB" w:rsidRDefault="00B8523D" w:rsidP="007F34F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</w:pP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>oświadczenie o wyrażeniu zgody na przetwarzanie danych osobowych zawartych w liście motywacyjnym lub załączonych dokumentach</w:t>
      </w:r>
      <w:r w:rsidR="00D759E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D759E4" w:rsidRPr="000D1B08">
        <w:rPr>
          <w:rFonts w:ascii="Times New Roman" w:hAnsi="Times New Roman" w:cs="Times New Roman"/>
          <w:sz w:val="24"/>
          <w:szCs w:val="24"/>
        </w:rPr>
        <w:t xml:space="preserve">innych niż wymienione </w:t>
      </w:r>
      <w:bookmarkStart w:id="2" w:name="_Hlk18584186"/>
      <w:r w:rsidR="00D759E4" w:rsidRPr="000D1B08">
        <w:rPr>
          <w:rFonts w:ascii="Times New Roman" w:hAnsi="Times New Roman" w:cs="Times New Roman"/>
          <w:sz w:val="24"/>
          <w:szCs w:val="24"/>
        </w:rPr>
        <w:t xml:space="preserve">w art.  </w:t>
      </w:r>
      <w:bookmarkStart w:id="3" w:name="_Hlk18584215"/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End w:id="3"/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§ 1 Kodeksu Prac</w:t>
      </w:r>
      <w:bookmarkEnd w:id="2"/>
      <w:r w:rsidR="00D759E4" w:rsidRPr="000D1B08">
        <w:rPr>
          <w:rFonts w:ascii="Times New Roman" w:hAnsi="Times New Roman" w:cs="Times New Roman"/>
          <w:sz w:val="24"/>
          <w:szCs w:val="24"/>
        </w:rPr>
        <w:t>y</w:t>
      </w:r>
      <w:r w:rsidR="0042010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34FB"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7F34FB" w:rsidRPr="007F34FB">
        <w:rPr>
          <w:rFonts w:ascii="Times New Roman" w:hAnsi="Times New Roman" w:cs="Times New Roman"/>
          <w:b/>
          <w:i/>
          <w:iCs/>
          <w:sz w:val="24"/>
          <w:szCs w:val="24"/>
          <w:lang w:eastAsia="pl-PL"/>
        </w:rPr>
        <w:t>do pobrania w załączniku;</w:t>
      </w:r>
      <w:r w:rsidRPr="007F34F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8523D" w:rsidRDefault="00B8523D" w:rsidP="00216D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33912" w:rsidRDefault="00033912" w:rsidP="00216DC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</w:p>
    <w:p w:rsidR="00B8523D" w:rsidRDefault="00033912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>dokumenty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należy   składać  </w:t>
      </w:r>
      <w:r w:rsidR="00E365E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do 1</w:t>
      </w:r>
      <w:r w:rsidR="003F242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="00600E2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0006A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września </w:t>
      </w:r>
      <w:r w:rsidR="0017602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2019</w:t>
      </w:r>
      <w:r w:rsidRPr="00B84DC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242F" w:rsidRPr="003F242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godz. 15.00</w:t>
      </w:r>
      <w:r w:rsidR="003F24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sekretariacie    Miejskiego  Ośrodka   Pomocy  Rodzinie w Lesznie, ul. Janusza Korczaka 5,  I piętro lub dokumenty można przesłać pocztą na adres Ośrodka. </w:t>
      </w:r>
    </w:p>
    <w:p w:rsidR="00B8523D" w:rsidRDefault="00B8523D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13B37" w:rsidRPr="003F20CC" w:rsidRDefault="00413B37" w:rsidP="00413B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a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plikac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e, które wpłyną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Ośrodka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 po wyżej określonym term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inie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nie będą rozpatrywane. Po upływie terminu składania dokumentów Komisja Rekrutacyjna dokona ich oceny formalnej. Kandydaci, którzy 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będą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spełniać wymagań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przechodzą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dalszego etapu. </w:t>
      </w:r>
    </w:p>
    <w:p w:rsidR="00413B37" w:rsidRDefault="00413B37" w:rsidP="0041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w miesiącu poprzedzającym datę upublicznienia ogłoszenia wskaźnik zatrudnienia osób niepełnosprawnych, w rozumieniu przepisów o rehabilitacji zawodowej i społecznej oraz zatrudnianiu osób niepełnosprawnych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Miejskim Ośrodku Pomocy Rodzinie</w:t>
      </w:r>
    </w:p>
    <w:p w:rsidR="00413B37" w:rsidRDefault="00413B37" w:rsidP="0041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Lesznie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był wyższy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niż 6%.</w:t>
      </w:r>
    </w:p>
    <w:p w:rsidR="00413B37" w:rsidRDefault="00413B37" w:rsidP="0041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r w:rsidRPr="006D7E7C">
        <w:rPr>
          <w:rFonts w:ascii="Times New Roman" w:eastAsia="Times New Roman" w:hAnsi="Times New Roman"/>
          <w:sz w:val="24"/>
          <w:szCs w:val="24"/>
          <w:lang w:eastAsia="pl-PL"/>
        </w:rPr>
        <w:t>http://</w:t>
      </w:r>
      <w:r w:rsidRPr="00413B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www.bip.moprleszno.pl</w:t>
      </w:r>
      <w:r w:rsidRPr="006D7E7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oraz na tablicy informacyjnej w siedzibie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Ośrodka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tablica na</w:t>
      </w:r>
      <w:r w:rsidRPr="00FC16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parterze w budynku przy ul. Janusza Korczaka 5. </w:t>
      </w:r>
    </w:p>
    <w:p w:rsidR="00413B37" w:rsidRDefault="00413B37" w:rsidP="00413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7833" w:rsidRDefault="00CE7833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7833" w:rsidRPr="00FC16FE" w:rsidRDefault="00CE7833" w:rsidP="00B84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5C0F" w:rsidRDefault="00B35C0F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KLAUZULA  INFORMACYJNA</w:t>
      </w:r>
    </w:p>
    <w:p w:rsidR="00B35C0F" w:rsidRDefault="00B35C0F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Administrator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Administratorem Państwa danych przetwarzanych w ramach procesu rekrutacji jest Dyrektor Miejskiego Ośrodka Pomocy Rodzinie w Lesznie z siedzibą przy ulicy Janusza Korczaka 5.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:rsidR="007F34FB" w:rsidRPr="00D759E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Mogą się Państwo skontaktować z wyznaczonym przez Dyrektora MOPR inspektorem ochrony danych osobowych pod adresem e-mail: </w:t>
      </w:r>
      <w:hyperlink r:id="rId6" w:history="1">
        <w:r w:rsidRPr="008E6636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iodo@moprleszno.pl</w:t>
        </w:r>
      </w:hyperlink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:rsidR="007F34FB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Państwa dane osobowe będą przetwarzane w celu przeprowadzenia obecnego postępowania rekrutacyjnego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na podstawie przepisu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 art. 6 ust. 1 lit. 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>c RODO.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Inne dane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osobowe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>które nie są wymienione w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art.</w:t>
      </w:r>
      <w:r w:rsidR="00D759E4" w:rsidRPr="00D759E4">
        <w:rPr>
          <w:rFonts w:ascii="Times New Roman" w:hAnsi="Times New Roman" w:cs="Times New Roman"/>
          <w:sz w:val="24"/>
          <w:szCs w:val="24"/>
        </w:rPr>
        <w:t xml:space="preserve"> </w:t>
      </w:r>
      <w:r w:rsidR="00D759E4" w:rsidRPr="000D1B08">
        <w:rPr>
          <w:rFonts w:ascii="Times New Roman" w:hAnsi="Times New Roman" w:cs="Times New Roman"/>
          <w:sz w:val="24"/>
          <w:szCs w:val="24"/>
        </w:rPr>
        <w:t>22</w:t>
      </w:r>
      <w:r w:rsidR="00D759E4" w:rsidRPr="000D1B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759E4" w:rsidRPr="00D759E4">
        <w:rPr>
          <w:rFonts w:ascii="Times New Roman" w:hAnsi="Times New Roman" w:cs="Times New Roman"/>
          <w:sz w:val="20"/>
          <w:szCs w:val="20"/>
          <w:lang w:eastAsia="pl-PL"/>
        </w:rPr>
        <w:t xml:space="preserve"> § 1 Kodeksu Prac</w:t>
      </w:r>
      <w:r w:rsidR="00D759E4">
        <w:rPr>
          <w:rFonts w:ascii="Times New Roman" w:hAnsi="Times New Roman" w:cs="Times New Roman"/>
          <w:sz w:val="20"/>
          <w:szCs w:val="20"/>
          <w:lang w:eastAsia="pl-PL"/>
        </w:rPr>
        <w:t>y</w:t>
      </w:r>
      <w:r w:rsidR="007F34F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będą przetwarzane na podstawie zgody, która może zostać odwołana w dowolnym momencie</w:t>
      </w:r>
      <w:r w:rsidR="000006A5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 xml:space="preserve">(art. 6 ust. 1 lit. a RODO). 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Odbiorcy danych osobowych</w:t>
      </w:r>
    </w:p>
    <w:p w:rsidR="00A32F38" w:rsidRDefault="00A32F38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</w:rPr>
        <w:t>dane osobowe mogą być przekazywane podmiotom uprawnionym na mocy przepisów prawa</w:t>
      </w: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D759E4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:rsidR="0051322A" w:rsidRDefault="00A32F38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Dane osobowe kandydatów, którzy spełnili wymagania niezbędne i zakwalifikowali się do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ostatecznego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etapu rekrutacji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przechowuje się w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>Dziale Spraw Pracowniczych i Organizacyjnych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aż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>do momentu przekazania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ich do archiwum zakładowego, w którym przechowuje się zgodnie z instrukcj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="0051322A">
        <w:rPr>
          <w:rFonts w:ascii="Times New Roman" w:hAnsi="Times New Roman" w:cs="Times New Roman"/>
          <w:sz w:val="20"/>
          <w:szCs w:val="20"/>
          <w:lang w:eastAsia="pl-PL"/>
        </w:rPr>
        <w:t xml:space="preserve"> kancelaryjną.</w:t>
      </w:r>
    </w:p>
    <w:p w:rsidR="0051322A" w:rsidRDefault="0051322A" w:rsidP="00A32F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Dane </w:t>
      </w:r>
      <w:r w:rsidRPr="00A32F38">
        <w:rPr>
          <w:rFonts w:ascii="Times New Roman" w:hAnsi="Times New Roman" w:cs="Times New Roman"/>
          <w:sz w:val="20"/>
          <w:szCs w:val="20"/>
          <w:lang w:eastAsia="pl-PL"/>
        </w:rPr>
        <w:t xml:space="preserve"> kandydatów, którzy nie spełnili wymagań niezbędnych i nie zakwalifikowali się do dalszego etapu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zostają zniszczone po upływie 3 mi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sięcy od 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dnia ogłoszenia wyników rekrutacji.</w:t>
      </w:r>
    </w:p>
    <w:p w:rsidR="00B8523D" w:rsidRPr="00AA1024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A102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Mają Państwo prawo do: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dostępu do swoich danych oraz otrzymywania ich kopii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sprostowania (poprawiania) swoich danych osobowych</w:t>
      </w:r>
    </w:p>
    <w:p w:rsidR="004D752D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ograniczenia przetwarzania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</w:p>
    <w:p w:rsidR="00AA1024" w:rsidRPr="008E6636" w:rsidRDefault="00AA1024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przetwarzania, a także prawo do przenoszenia danych osobowych, </w:t>
      </w:r>
    </w:p>
    <w:p w:rsidR="004D752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usunięcia danych osobowych</w:t>
      </w:r>
      <w:r w:rsidR="00AA1024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B8523D" w:rsidRPr="008E6636" w:rsidRDefault="00A338CA" w:rsidP="00B8523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Prawo do wniesienia skargi do Prezes UODO (na adres Urzędu Ochrony Danych Osobowych, ul. Stawki 2, 00-193 Warszawa)</w:t>
      </w:r>
    </w:p>
    <w:p w:rsidR="00B8523D" w:rsidRPr="008E6636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:rsidR="004D752D" w:rsidRDefault="00B8523D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E6636">
        <w:rPr>
          <w:rFonts w:ascii="Times New Roman" w:hAnsi="Times New Roman" w:cs="Times New Roman"/>
          <w:sz w:val="20"/>
          <w:szCs w:val="20"/>
          <w:lang w:eastAsia="pl-PL"/>
        </w:rPr>
        <w:t>Podanie przez Państwa danych osobowych w zakresie wynikającym z art. 22</w:t>
      </w:r>
      <w:r w:rsidRPr="008E6636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8E6636">
        <w:rPr>
          <w:rFonts w:ascii="Times New Roman" w:hAnsi="Times New Roman" w:cs="Times New Roman"/>
          <w:sz w:val="20"/>
          <w:szCs w:val="20"/>
          <w:lang w:eastAsia="pl-PL"/>
        </w:rPr>
        <w:t>Kodeksu pracy jest niezbędne, aby uczestniczyć w postępowaniu rekrutacyjnym. Podanie przez Państwa innych danych jest dobrowolne.</w:t>
      </w:r>
    </w:p>
    <w:p w:rsidR="00D759E4" w:rsidRPr="00D759E4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D759E4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profilowaniu</w:t>
      </w:r>
    </w:p>
    <w:p w:rsidR="00D759E4" w:rsidRPr="008E6636" w:rsidRDefault="00D759E4" w:rsidP="00B85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Podane dane nie będą przewarzane w sposób zautomatyzowany oraz nie będą profilowane.</w:t>
      </w:r>
    </w:p>
    <w:p w:rsidR="00033912" w:rsidRDefault="00033912" w:rsidP="00B84D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95910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3912" w:rsidRPr="00DE2753" w:rsidRDefault="00895910" w:rsidP="008959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Leszno, dnia 6 września 2019 r.</w:t>
      </w:r>
    </w:p>
    <w:sectPr w:rsidR="00033912" w:rsidRPr="00DE2753" w:rsidSect="0006022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D55"/>
    <w:multiLevelType w:val="hybridMultilevel"/>
    <w:tmpl w:val="5822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31B"/>
    <w:multiLevelType w:val="hybridMultilevel"/>
    <w:tmpl w:val="E4E858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7856B8"/>
    <w:multiLevelType w:val="multilevel"/>
    <w:tmpl w:val="B72CB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33F31"/>
    <w:multiLevelType w:val="hybridMultilevel"/>
    <w:tmpl w:val="25DCAACC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54277F"/>
    <w:multiLevelType w:val="hybridMultilevel"/>
    <w:tmpl w:val="DC041324"/>
    <w:lvl w:ilvl="0" w:tplc="B1A6B6C6">
      <w:start w:val="1"/>
      <w:numFmt w:val="decimal"/>
      <w:lvlText w:val="%1)"/>
      <w:lvlJc w:val="left"/>
      <w:pPr>
        <w:tabs>
          <w:tab w:val="num" w:pos="-726"/>
        </w:tabs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5" w15:restartNumberingAfterBreak="0">
    <w:nsid w:val="12805E78"/>
    <w:multiLevelType w:val="multilevel"/>
    <w:tmpl w:val="4E78D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2BC"/>
    <w:multiLevelType w:val="multilevel"/>
    <w:tmpl w:val="C83E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87885"/>
    <w:multiLevelType w:val="hybridMultilevel"/>
    <w:tmpl w:val="B8B0DBB8"/>
    <w:lvl w:ilvl="0" w:tplc="02CA53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10B49"/>
    <w:multiLevelType w:val="multilevel"/>
    <w:tmpl w:val="25DCAA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B610BC2"/>
    <w:multiLevelType w:val="hybridMultilevel"/>
    <w:tmpl w:val="875A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95118"/>
    <w:multiLevelType w:val="hybridMultilevel"/>
    <w:tmpl w:val="56F21C34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B1B93"/>
    <w:multiLevelType w:val="hybridMultilevel"/>
    <w:tmpl w:val="E9D08B08"/>
    <w:lvl w:ilvl="0" w:tplc="2408A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C2FA5"/>
    <w:multiLevelType w:val="hybridMultilevel"/>
    <w:tmpl w:val="7960D8F4"/>
    <w:lvl w:ilvl="0" w:tplc="94FE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E5F22"/>
    <w:multiLevelType w:val="hybridMultilevel"/>
    <w:tmpl w:val="A79A61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76665"/>
    <w:multiLevelType w:val="hybridMultilevel"/>
    <w:tmpl w:val="BB46DF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8E5502"/>
    <w:multiLevelType w:val="hybridMultilevel"/>
    <w:tmpl w:val="5B867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227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340DDE"/>
    <w:multiLevelType w:val="hybridMultilevel"/>
    <w:tmpl w:val="5290D3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F260A"/>
    <w:multiLevelType w:val="hybridMultilevel"/>
    <w:tmpl w:val="30B017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F342E1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C0025"/>
    <w:multiLevelType w:val="multilevel"/>
    <w:tmpl w:val="5778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46D4321"/>
    <w:multiLevelType w:val="hybridMultilevel"/>
    <w:tmpl w:val="4CE44834"/>
    <w:lvl w:ilvl="0" w:tplc="6C40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29D2D2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C054E"/>
    <w:multiLevelType w:val="hybridMultilevel"/>
    <w:tmpl w:val="6B1C6BE8"/>
    <w:lvl w:ilvl="0" w:tplc="EABAA08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060F9"/>
    <w:multiLevelType w:val="hybridMultilevel"/>
    <w:tmpl w:val="6BA86A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851BB2"/>
    <w:multiLevelType w:val="hybridMultilevel"/>
    <w:tmpl w:val="850C7C2A"/>
    <w:lvl w:ilvl="0" w:tplc="8B7ED8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34019"/>
    <w:multiLevelType w:val="hybridMultilevel"/>
    <w:tmpl w:val="A11E8F8C"/>
    <w:lvl w:ilvl="0" w:tplc="6B9CE24E">
      <w:start w:val="1"/>
      <w:numFmt w:val="lowerLetter"/>
      <w:lvlText w:val="%1)"/>
      <w:lvlJc w:val="left"/>
      <w:pPr>
        <w:tabs>
          <w:tab w:val="num" w:pos="1021"/>
        </w:tabs>
        <w:ind w:left="106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50047"/>
    <w:multiLevelType w:val="multilevel"/>
    <w:tmpl w:val="CF0A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95953"/>
    <w:multiLevelType w:val="hybridMultilevel"/>
    <w:tmpl w:val="58A87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FE35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13FA1"/>
    <w:multiLevelType w:val="hybridMultilevel"/>
    <w:tmpl w:val="E3A6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04FB3"/>
    <w:multiLevelType w:val="hybridMultilevel"/>
    <w:tmpl w:val="9AD66D00"/>
    <w:lvl w:ilvl="0" w:tplc="29702E4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E82352"/>
    <w:multiLevelType w:val="hybridMultilevel"/>
    <w:tmpl w:val="5C60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50C9C"/>
    <w:multiLevelType w:val="hybridMultilevel"/>
    <w:tmpl w:val="CF0A4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60160"/>
    <w:multiLevelType w:val="hybridMultilevel"/>
    <w:tmpl w:val="B72CB656"/>
    <w:lvl w:ilvl="0" w:tplc="29D2D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DD375A8"/>
    <w:multiLevelType w:val="multilevel"/>
    <w:tmpl w:val="2362AA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B919E4"/>
    <w:multiLevelType w:val="hybridMultilevel"/>
    <w:tmpl w:val="8138C9AE"/>
    <w:lvl w:ilvl="0" w:tplc="B290B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6C706D"/>
    <w:multiLevelType w:val="multilevel"/>
    <w:tmpl w:val="6ACA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9E4639B"/>
    <w:multiLevelType w:val="hybridMultilevel"/>
    <w:tmpl w:val="446C32C0"/>
    <w:lvl w:ilvl="0" w:tplc="66F0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5596A"/>
    <w:multiLevelType w:val="hybridMultilevel"/>
    <w:tmpl w:val="289094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7422A"/>
    <w:multiLevelType w:val="hybridMultilevel"/>
    <w:tmpl w:val="0DA4C1D0"/>
    <w:lvl w:ilvl="0" w:tplc="C3505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7"/>
  </w:num>
  <w:num w:numId="4">
    <w:abstractNumId w:val="29"/>
  </w:num>
  <w:num w:numId="5">
    <w:abstractNumId w:val="6"/>
  </w:num>
  <w:num w:numId="6">
    <w:abstractNumId w:val="35"/>
  </w:num>
  <w:num w:numId="7">
    <w:abstractNumId w:val="18"/>
  </w:num>
  <w:num w:numId="8">
    <w:abstractNumId w:val="37"/>
  </w:num>
  <w:num w:numId="9">
    <w:abstractNumId w:val="33"/>
  </w:num>
  <w:num w:numId="10">
    <w:abstractNumId w:val="26"/>
  </w:num>
  <w:num w:numId="11">
    <w:abstractNumId w:val="23"/>
  </w:num>
  <w:num w:numId="12">
    <w:abstractNumId w:val="21"/>
  </w:num>
  <w:num w:numId="13">
    <w:abstractNumId w:val="17"/>
  </w:num>
  <w:num w:numId="14">
    <w:abstractNumId w:val="13"/>
  </w:num>
  <w:num w:numId="15">
    <w:abstractNumId w:val="14"/>
  </w:num>
  <w:num w:numId="16">
    <w:abstractNumId w:val="5"/>
  </w:num>
  <w:num w:numId="17">
    <w:abstractNumId w:val="32"/>
  </w:num>
  <w:num w:numId="18">
    <w:abstractNumId w:val="2"/>
  </w:num>
  <w:num w:numId="19">
    <w:abstractNumId w:val="3"/>
  </w:num>
  <w:num w:numId="20">
    <w:abstractNumId w:val="16"/>
  </w:num>
  <w:num w:numId="21">
    <w:abstractNumId w:val="24"/>
  </w:num>
  <w:num w:numId="22">
    <w:abstractNumId w:val="8"/>
  </w:num>
  <w:num w:numId="23">
    <w:abstractNumId w:val="7"/>
  </w:num>
  <w:num w:numId="24">
    <w:abstractNumId w:val="34"/>
  </w:num>
  <w:num w:numId="25">
    <w:abstractNumId w:val="4"/>
  </w:num>
  <w:num w:numId="26">
    <w:abstractNumId w:val="25"/>
  </w:num>
  <w:num w:numId="27">
    <w:abstractNumId w:val="28"/>
  </w:num>
  <w:num w:numId="28">
    <w:abstractNumId w:val="12"/>
  </w:num>
  <w:num w:numId="29">
    <w:abstractNumId w:val="10"/>
  </w:num>
  <w:num w:numId="30">
    <w:abstractNumId w:val="15"/>
  </w:num>
  <w:num w:numId="31">
    <w:abstractNumId w:val="0"/>
  </w:num>
  <w:num w:numId="32">
    <w:abstractNumId w:val="38"/>
  </w:num>
  <w:num w:numId="33">
    <w:abstractNumId w:val="19"/>
  </w:num>
  <w:num w:numId="34">
    <w:abstractNumId w:val="9"/>
  </w:num>
  <w:num w:numId="35">
    <w:abstractNumId w:val="11"/>
  </w:num>
  <w:num w:numId="36">
    <w:abstractNumId w:val="1"/>
  </w:num>
  <w:num w:numId="37">
    <w:abstractNumId w:val="22"/>
  </w:num>
  <w:num w:numId="38">
    <w:abstractNumId w:val="3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FE"/>
    <w:rsid w:val="000006A5"/>
    <w:rsid w:val="0000554F"/>
    <w:rsid w:val="00011E41"/>
    <w:rsid w:val="00033912"/>
    <w:rsid w:val="00044CBE"/>
    <w:rsid w:val="00056919"/>
    <w:rsid w:val="00060221"/>
    <w:rsid w:val="00060228"/>
    <w:rsid w:val="000E5014"/>
    <w:rsid w:val="000F3BF2"/>
    <w:rsid w:val="0016273D"/>
    <w:rsid w:val="0017526C"/>
    <w:rsid w:val="0017602A"/>
    <w:rsid w:val="001773FE"/>
    <w:rsid w:val="00182CA5"/>
    <w:rsid w:val="00190622"/>
    <w:rsid w:val="00194949"/>
    <w:rsid w:val="001B1B46"/>
    <w:rsid w:val="00216DCC"/>
    <w:rsid w:val="00255472"/>
    <w:rsid w:val="00262FA7"/>
    <w:rsid w:val="00271817"/>
    <w:rsid w:val="002C5175"/>
    <w:rsid w:val="002D1EBB"/>
    <w:rsid w:val="00311CBD"/>
    <w:rsid w:val="00334D00"/>
    <w:rsid w:val="00341B4F"/>
    <w:rsid w:val="00343F28"/>
    <w:rsid w:val="00356810"/>
    <w:rsid w:val="00377056"/>
    <w:rsid w:val="00377169"/>
    <w:rsid w:val="003C7A9F"/>
    <w:rsid w:val="003D3190"/>
    <w:rsid w:val="003E322C"/>
    <w:rsid w:val="003F20CC"/>
    <w:rsid w:val="003F242F"/>
    <w:rsid w:val="00413B37"/>
    <w:rsid w:val="00420101"/>
    <w:rsid w:val="00461E2C"/>
    <w:rsid w:val="004B763B"/>
    <w:rsid w:val="004C5FA6"/>
    <w:rsid w:val="0051322A"/>
    <w:rsid w:val="00513F9F"/>
    <w:rsid w:val="00537B4C"/>
    <w:rsid w:val="005537B8"/>
    <w:rsid w:val="00600E2E"/>
    <w:rsid w:val="00602448"/>
    <w:rsid w:val="0062185A"/>
    <w:rsid w:val="00653096"/>
    <w:rsid w:val="00661AD7"/>
    <w:rsid w:val="00666897"/>
    <w:rsid w:val="006A361E"/>
    <w:rsid w:val="00702BB1"/>
    <w:rsid w:val="0071264B"/>
    <w:rsid w:val="0074450B"/>
    <w:rsid w:val="007515C1"/>
    <w:rsid w:val="00761EB8"/>
    <w:rsid w:val="007A5F68"/>
    <w:rsid w:val="007B3A52"/>
    <w:rsid w:val="007B6C4A"/>
    <w:rsid w:val="007F34FB"/>
    <w:rsid w:val="007F6F5F"/>
    <w:rsid w:val="00807EA3"/>
    <w:rsid w:val="008622B1"/>
    <w:rsid w:val="00877D78"/>
    <w:rsid w:val="00882200"/>
    <w:rsid w:val="00895910"/>
    <w:rsid w:val="008C44CE"/>
    <w:rsid w:val="008E119B"/>
    <w:rsid w:val="008E6636"/>
    <w:rsid w:val="009754FE"/>
    <w:rsid w:val="009E79F4"/>
    <w:rsid w:val="009F3BAD"/>
    <w:rsid w:val="00A1212D"/>
    <w:rsid w:val="00A22F29"/>
    <w:rsid w:val="00A32F38"/>
    <w:rsid w:val="00A338CA"/>
    <w:rsid w:val="00A5528E"/>
    <w:rsid w:val="00AA1024"/>
    <w:rsid w:val="00AA6ADD"/>
    <w:rsid w:val="00AB1BBE"/>
    <w:rsid w:val="00AD532E"/>
    <w:rsid w:val="00B15FAB"/>
    <w:rsid w:val="00B24916"/>
    <w:rsid w:val="00B330A6"/>
    <w:rsid w:val="00B35C0F"/>
    <w:rsid w:val="00B43EED"/>
    <w:rsid w:val="00B67FAF"/>
    <w:rsid w:val="00B7614D"/>
    <w:rsid w:val="00B7697D"/>
    <w:rsid w:val="00B84DCF"/>
    <w:rsid w:val="00B8523D"/>
    <w:rsid w:val="00BB249E"/>
    <w:rsid w:val="00C17692"/>
    <w:rsid w:val="00C27911"/>
    <w:rsid w:val="00C76A81"/>
    <w:rsid w:val="00C956CC"/>
    <w:rsid w:val="00CC2BB2"/>
    <w:rsid w:val="00CD194D"/>
    <w:rsid w:val="00CD5131"/>
    <w:rsid w:val="00CE7833"/>
    <w:rsid w:val="00CF7852"/>
    <w:rsid w:val="00D46751"/>
    <w:rsid w:val="00D759E4"/>
    <w:rsid w:val="00DE2753"/>
    <w:rsid w:val="00DF225B"/>
    <w:rsid w:val="00E33B37"/>
    <w:rsid w:val="00E365E7"/>
    <w:rsid w:val="00ED2112"/>
    <w:rsid w:val="00ED3596"/>
    <w:rsid w:val="00F02CF1"/>
    <w:rsid w:val="00F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A0336"/>
  <w15:docId w15:val="{C52CD782-CE03-4952-8502-343B801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F3BA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88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2200"/>
    <w:rPr>
      <w:b/>
      <w:bCs/>
    </w:rPr>
  </w:style>
  <w:style w:type="paragraph" w:styleId="Akapitzlist">
    <w:name w:val="List Paragraph"/>
    <w:basedOn w:val="Normalny"/>
    <w:uiPriority w:val="99"/>
    <w:qFormat/>
    <w:rsid w:val="00B67FAF"/>
    <w:pPr>
      <w:ind w:left="720"/>
    </w:pPr>
  </w:style>
  <w:style w:type="paragraph" w:customStyle="1" w:styleId="Akapitzlist1">
    <w:name w:val="Akapit z listą1"/>
    <w:basedOn w:val="Normalny"/>
    <w:uiPriority w:val="99"/>
    <w:rsid w:val="007B3A52"/>
    <w:pPr>
      <w:spacing w:after="160" w:line="259" w:lineRule="auto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1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B85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92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opr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BE0A-F14E-4433-93CD-DDD4549C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785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dokumentu: 13/2015</vt:lpstr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dokumentu: 13/2015</dc:title>
  <dc:creator>-</dc:creator>
  <cp:lastModifiedBy>Karolina</cp:lastModifiedBy>
  <cp:revision>20</cp:revision>
  <cp:lastPrinted>2019-09-05T12:26:00Z</cp:lastPrinted>
  <dcterms:created xsi:type="dcterms:W3CDTF">2019-09-05T08:51:00Z</dcterms:created>
  <dcterms:modified xsi:type="dcterms:W3CDTF">2019-09-05T12:51:00Z</dcterms:modified>
</cp:coreProperties>
</file>