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8F3" w14:textId="55FB7AB4" w:rsidR="006128F2" w:rsidRPr="008C7C40" w:rsidRDefault="006128F2" w:rsidP="006128F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8C7C40">
        <w:rPr>
          <w:rFonts w:ascii="Times New Roman" w:hAnsi="Times New Roman" w:cs="Times New Roman"/>
          <w:iCs/>
        </w:rPr>
        <w:t xml:space="preserve">Załącznik nr 4 do ogłoszenia </w:t>
      </w:r>
    </w:p>
    <w:p w14:paraId="4A7808B1" w14:textId="77777777" w:rsidR="006128F2" w:rsidRPr="008C7C40" w:rsidRDefault="006128F2" w:rsidP="006128F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8C7C40">
        <w:rPr>
          <w:rFonts w:ascii="Times New Roman" w:hAnsi="Times New Roman" w:cs="Times New Roman"/>
          <w:iCs/>
        </w:rPr>
        <w:t xml:space="preserve">otwartego konkursu ofert na realizację </w:t>
      </w:r>
    </w:p>
    <w:p w14:paraId="5D6D6E45" w14:textId="77777777" w:rsidR="006128F2" w:rsidRPr="008C7C40" w:rsidRDefault="006128F2" w:rsidP="006128F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8C7C40">
        <w:rPr>
          <w:rFonts w:ascii="Times New Roman" w:hAnsi="Times New Roman" w:cs="Times New Roman"/>
          <w:iCs/>
        </w:rPr>
        <w:t xml:space="preserve">zadania publicznego </w:t>
      </w:r>
    </w:p>
    <w:p w14:paraId="0E708A23" w14:textId="79F23F25" w:rsidR="00143B57" w:rsidRPr="008C7C40" w:rsidRDefault="006128F2" w:rsidP="006128F2">
      <w:pPr>
        <w:spacing w:after="0" w:line="240" w:lineRule="auto"/>
        <w:jc w:val="right"/>
        <w:rPr>
          <w:rStyle w:val="Wyrnienie"/>
          <w:i w:val="0"/>
        </w:rPr>
      </w:pPr>
      <w:r w:rsidRPr="008C7C40">
        <w:rPr>
          <w:rFonts w:ascii="Times New Roman" w:hAnsi="Times New Roman" w:cs="Times New Roman"/>
          <w:iCs/>
        </w:rPr>
        <w:t xml:space="preserve">pod nazwą „Opieka </w:t>
      </w:r>
      <w:proofErr w:type="spellStart"/>
      <w:r w:rsidRPr="008C7C40">
        <w:rPr>
          <w:rFonts w:ascii="Times New Roman" w:hAnsi="Times New Roman" w:cs="Times New Roman"/>
          <w:iCs/>
        </w:rPr>
        <w:t>wytchnieniowa</w:t>
      </w:r>
      <w:proofErr w:type="spellEnd"/>
      <w:r w:rsidRPr="008C7C40">
        <w:rPr>
          <w:rFonts w:ascii="Times New Roman" w:hAnsi="Times New Roman" w:cs="Times New Roman"/>
          <w:iCs/>
        </w:rPr>
        <w:t>”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8ADE97E" w14:textId="77777777" w:rsidR="00053589" w:rsidRDefault="00053589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D2828B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>realizacji</w:t>
      </w:r>
      <w:proofErr w:type="gramEnd"/>
      <w:r w:rsidR="00143B57" w:rsidRPr="000E374B">
        <w:rPr>
          <w:rFonts w:eastAsia="Times New Roman" w:cstheme="minorHAnsi"/>
          <w:lang w:eastAsia="pl-PL"/>
        </w:rPr>
        <w:t xml:space="preserve">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</w:t>
      </w:r>
      <w:r w:rsidRPr="000E374B">
        <w:rPr>
          <w:rFonts w:eastAsia="Times New Roman" w:cstheme="minorHAnsi"/>
          <w:lang w:eastAsia="pl-PL"/>
        </w:rPr>
        <w:lastRenderedPageBreak/>
        <w:t xml:space="preserve">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53589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128F2"/>
    <w:rsid w:val="006D17C3"/>
    <w:rsid w:val="006D17ED"/>
    <w:rsid w:val="00720945"/>
    <w:rsid w:val="00776B5B"/>
    <w:rsid w:val="00816CB5"/>
    <w:rsid w:val="008325C9"/>
    <w:rsid w:val="008C7C40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NGO LESZNO</cp:lastModifiedBy>
  <cp:revision>5</cp:revision>
  <cp:lastPrinted>2021-09-30T08:18:00Z</cp:lastPrinted>
  <dcterms:created xsi:type="dcterms:W3CDTF">2022-02-11T09:04:00Z</dcterms:created>
  <dcterms:modified xsi:type="dcterms:W3CDTF">2022-02-11T09:46:00Z</dcterms:modified>
</cp:coreProperties>
</file>